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6" w:rsidRDefault="00350CBA" w:rsidP="00393FC6">
      <w:pPr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614059"/>
            <wp:effectExtent l="19050" t="0" r="3175" b="0"/>
            <wp:docPr id="1" name="Рисунок 1" descr="F:\2014-2023\Методическая работа\ym7za42t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Методическая работа\ym7za42tE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BA" w:rsidRDefault="00350CBA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BA" w:rsidRDefault="00350CBA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BA" w:rsidRDefault="00350CBA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BA" w:rsidRDefault="00350CBA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C6" w:rsidRDefault="00393FC6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393FC6" w:rsidRDefault="00393FC6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 спортивно-эстетического цикла</w:t>
      </w:r>
    </w:p>
    <w:p w:rsidR="00393FC6" w:rsidRDefault="00393FC6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МБОУ-СОШ №30 г.Орла</w:t>
      </w:r>
    </w:p>
    <w:p w:rsidR="00393FC6" w:rsidRDefault="00393FC6" w:rsidP="0039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93FC6" w:rsidRDefault="00393FC6" w:rsidP="0039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тема: Обновление ориентиров и критериев качества образования и воспитания в условиях современной образовательной и воспитательной среды.</w:t>
      </w:r>
    </w:p>
    <w:p w:rsidR="00393FC6" w:rsidRDefault="00393FC6" w:rsidP="0039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обновленных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</w:t>
      </w:r>
    </w:p>
    <w:p w:rsidR="00393FC6" w:rsidRDefault="00393FC6" w:rsidP="00393FC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Методическая тема МО: Совершенствование профессиональных компетенций педагога в условиях внедрения ФГОС </w:t>
      </w:r>
      <w:r>
        <w:rPr>
          <w:rFonts w:ascii="Times New Roman" w:hAnsi="Times New Roman"/>
          <w:sz w:val="24"/>
          <w:szCs w:val="24"/>
        </w:rPr>
        <w:t>и повышения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3FC6" w:rsidRDefault="00393FC6" w:rsidP="0039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МО:</w:t>
      </w:r>
    </w:p>
    <w:p w:rsidR="00393FC6" w:rsidRDefault="00393FC6" w:rsidP="00393FC6">
      <w:pPr>
        <w:numPr>
          <w:ilvl w:val="0"/>
          <w:numId w:val="1"/>
        </w:numPr>
        <w:tabs>
          <w:tab w:val="clear" w:pos="360"/>
          <w:tab w:val="num" w:pos="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методики преподавания физической культуры, технологии, основ безопасности жизнедеятельности и изобразительного искусства с целью повышения качества образования через изучение и применение новых современных педагогических технологий и взаимный обмен опытом.</w:t>
      </w:r>
    </w:p>
    <w:p w:rsidR="00393FC6" w:rsidRDefault="00393FC6" w:rsidP="00393FC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педагогической компетенции учителей методического объединения в области инновационного обучения в условиях реализации ФГОС.</w:t>
      </w:r>
    </w:p>
    <w:p w:rsidR="00393FC6" w:rsidRDefault="00393FC6" w:rsidP="00393FC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мотивации учащихся к изучению предметов, посредством применения инновационных технологий, участия в конкурсах, внеклассные мероприятия, индивидуальную работу.</w:t>
      </w:r>
    </w:p>
    <w:p w:rsidR="00393FC6" w:rsidRDefault="00393FC6" w:rsidP="00393FC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методики использования информационных технологий в урочной деятельности.</w:t>
      </w:r>
    </w:p>
    <w:p w:rsidR="00393FC6" w:rsidRDefault="00393FC6" w:rsidP="00393FC6">
      <w:pPr>
        <w:pStyle w:val="a4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МО, работа над темами по самообразованию.</w:t>
      </w:r>
    </w:p>
    <w:p w:rsidR="00393FC6" w:rsidRDefault="00393FC6" w:rsidP="00393FC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FC6" w:rsidRDefault="00393FC6" w:rsidP="0039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работы школьного методического объединения учителей спортивно-эстетического цикла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954"/>
        <w:gridCol w:w="1134"/>
        <w:gridCol w:w="1241"/>
      </w:tblGrid>
      <w:tr w:rsidR="00393FC6" w:rsidTr="00393F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заседания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план проведения заседания ШМО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3FC6" w:rsidTr="00393F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393FC6" w:rsidTr="00393FC6">
        <w:trPr>
          <w:trHeight w:val="24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"Анализ и планирование работы МО"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29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2022-2023 учебный год.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29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на 2022-2023 учебный год.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на 2023-2024 учебный год.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29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программы, алгоритм составления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29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самообразования учителей методического объединения.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год на уровне ОУ и округа. Назначение ответственных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семейных состязаний.</w:t>
            </w:r>
          </w:p>
          <w:p w:rsidR="00393FC6" w:rsidRDefault="00393FC6" w:rsidP="00E1794B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утверждение рабочих программ преподавания физкультуры,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музыки, технологии и ОБЖ на 2023-2024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FC6" w:rsidRDefault="00393FC6">
            <w:pPr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FC6" w:rsidTr="00393F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393FC6" w:rsidTr="00393F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"Анализ работы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 Повышение качества образования "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1 четверти.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Итоги проведения школьного тура всероссийской олимпиады школьников по предметам ШМО. 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учителей-предметников по работе со слабоуспевающими обучающимися.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 по повышению качества образования по предметам ШМО: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качестве подготовки учащихся к сдаче норм ГТО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планируемым городским и школьным мероприятиям, назначение ответственных</w:t>
            </w:r>
          </w:p>
          <w:p w:rsidR="00393FC6" w:rsidRDefault="00393FC6" w:rsidP="00E1794B">
            <w:pPr>
              <w:pStyle w:val="a4"/>
              <w:numPr>
                <w:ilvl w:val="0"/>
                <w:numId w:val="3"/>
              </w:numPr>
              <w:tabs>
                <w:tab w:val="left" w:pos="466"/>
              </w:tabs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открытых уроков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FC6" w:rsidTr="00393F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393FC6" w:rsidTr="00393FC6">
        <w:trPr>
          <w:trHeight w:val="1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"Анализ работы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и 1 полугодие"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знаний за 1 полугодие.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пробелами в знаниях учащихся.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графика прохождения программного материала по предметам МО за 1 полугодие.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подготовки учащихся к конкурсам и соревнованиям.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(выступление по теме самообразования)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планируемым городским и школьным мероприятиям, назначение ответственных</w:t>
            </w:r>
          </w:p>
          <w:p w:rsidR="00393FC6" w:rsidRDefault="00393FC6" w:rsidP="00E1794B">
            <w:pPr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FC6" w:rsidTr="00393F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"Анализ работы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четверть"</w:t>
            </w:r>
          </w:p>
          <w:p w:rsidR="00393FC6" w:rsidRDefault="00393FC6" w:rsidP="00E1794B">
            <w:pPr>
              <w:numPr>
                <w:ilvl w:val="0"/>
                <w:numId w:val="5"/>
              </w:numPr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393FC6" w:rsidRDefault="00393FC6" w:rsidP="00E1794B">
            <w:pPr>
              <w:numPr>
                <w:ilvl w:val="0"/>
                <w:numId w:val="5"/>
              </w:numPr>
              <w:spacing w:after="0" w:line="240" w:lineRule="auto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(выступление по теме самообразования)</w:t>
            </w:r>
          </w:p>
          <w:p w:rsidR="00393FC6" w:rsidRDefault="00393FC6" w:rsidP="00E1794B">
            <w:pPr>
              <w:numPr>
                <w:ilvl w:val="0"/>
                <w:numId w:val="5"/>
              </w:numPr>
              <w:spacing w:after="0" w:line="240" w:lineRule="auto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планируемым городским и школьным мероприятиям, назначение ответственных</w:t>
            </w:r>
          </w:p>
          <w:p w:rsidR="00393FC6" w:rsidRDefault="00393FC6" w:rsidP="00E1794B">
            <w:pPr>
              <w:numPr>
                <w:ilvl w:val="0"/>
                <w:numId w:val="5"/>
              </w:numPr>
              <w:spacing w:after="0" w:line="240" w:lineRule="auto"/>
              <w:ind w:left="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FC6" w:rsidTr="00393FC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393FC6" w:rsidTr="00393F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93FC6" w:rsidRDefault="0039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"Результаты работы в 2023-2024 учебном году"</w:t>
            </w:r>
          </w:p>
          <w:p w:rsidR="00393FC6" w:rsidRDefault="00393FC6" w:rsidP="00E1794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работы ШМО. Подведение итогов за 2023-2024 учебный год.</w:t>
            </w:r>
          </w:p>
          <w:p w:rsidR="00393FC6" w:rsidRDefault="00393FC6" w:rsidP="00E1794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перспективного плана развития ШМО на 2024-2025 учебный год.</w:t>
            </w:r>
          </w:p>
          <w:p w:rsidR="00393FC6" w:rsidRDefault="00393FC6" w:rsidP="00E1794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Учебная нагрузка на 2024-2025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FC6" w:rsidRDefault="0039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FC6" w:rsidRDefault="00393FC6" w:rsidP="00393FC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FC6" w:rsidRDefault="00393FC6" w:rsidP="00393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93FC6">
          <w:pgSz w:w="11906" w:h="16838"/>
          <w:pgMar w:top="993" w:right="850" w:bottom="851" w:left="1701" w:header="708" w:footer="708" w:gutter="0"/>
          <w:cols w:space="720"/>
        </w:sectPr>
      </w:pPr>
    </w:p>
    <w:p w:rsidR="00393FC6" w:rsidRDefault="00393FC6" w:rsidP="00393FC6">
      <w:pPr>
        <w:pStyle w:val="Default"/>
        <w:jc w:val="center"/>
        <w:rPr>
          <w:szCs w:val="22"/>
        </w:rPr>
      </w:pPr>
      <w:r>
        <w:rPr>
          <w:bCs/>
          <w:szCs w:val="22"/>
        </w:rPr>
        <w:lastRenderedPageBreak/>
        <w:t>Раздел 1. Организационно - педагогическая деятельность.</w:t>
      </w:r>
    </w:p>
    <w:p w:rsidR="00393FC6" w:rsidRDefault="00393FC6" w:rsidP="00393FC6">
      <w:pPr>
        <w:pStyle w:val="Default"/>
        <w:rPr>
          <w:szCs w:val="22"/>
        </w:rPr>
      </w:pPr>
      <w:r>
        <w:rPr>
          <w:bCs/>
          <w:szCs w:val="22"/>
        </w:rPr>
        <w:t xml:space="preserve">Задачи: </w:t>
      </w:r>
    </w:p>
    <w:p w:rsidR="00393FC6" w:rsidRDefault="00393FC6" w:rsidP="00393FC6">
      <w:pPr>
        <w:pStyle w:val="Default"/>
        <w:numPr>
          <w:ilvl w:val="0"/>
          <w:numId w:val="7"/>
        </w:numPr>
        <w:rPr>
          <w:szCs w:val="22"/>
        </w:rPr>
      </w:pPr>
      <w:r>
        <w:rPr>
          <w:szCs w:val="22"/>
        </w:rPr>
        <w:t>повышение профессиональной культуры учителя через участие в конкурсах, семинарах, конференциях и др.</w:t>
      </w:r>
    </w:p>
    <w:p w:rsidR="00393FC6" w:rsidRDefault="00393FC6" w:rsidP="00393FC6">
      <w:pPr>
        <w:pStyle w:val="Default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создание условий для повышения социально-профессионального статуса учителя </w:t>
      </w:r>
    </w:p>
    <w:p w:rsidR="00393FC6" w:rsidRDefault="00393FC6" w:rsidP="00393F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асширение творческой соревновательной деятельности учащихся;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 внеклассной работы по предметам.</w:t>
      </w:r>
    </w:p>
    <w:p w:rsidR="00393FC6" w:rsidRDefault="00393FC6" w:rsidP="00393FC6">
      <w:pPr>
        <w:pStyle w:val="Default"/>
        <w:ind w:left="720"/>
        <w:rPr>
          <w:sz w:val="22"/>
          <w:szCs w:val="22"/>
        </w:rPr>
      </w:pPr>
    </w:p>
    <w:tbl>
      <w:tblPr>
        <w:tblW w:w="147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4727"/>
        <w:gridCol w:w="1871"/>
        <w:gridCol w:w="3422"/>
        <w:gridCol w:w="3781"/>
      </w:tblGrid>
      <w:tr w:rsidR="00393FC6" w:rsidTr="00393FC6">
        <w:trPr>
          <w:trHeight w:val="1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Планируемый результат </w:t>
            </w:r>
          </w:p>
        </w:tc>
      </w:tr>
      <w:tr w:rsidR="00393FC6" w:rsidTr="00393FC6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2022-2023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Август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МО </w:t>
            </w:r>
          </w:p>
        </w:tc>
      </w:tr>
      <w:tr w:rsidR="00393FC6" w:rsidTr="00393FC6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и утверждение плана МО на 2023-2024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 МО, учителя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МО </w:t>
            </w:r>
          </w:p>
        </w:tc>
      </w:tr>
      <w:tr w:rsidR="00393FC6" w:rsidTr="00393FC6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МО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четверть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 МО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заседаний </w:t>
            </w:r>
          </w:p>
        </w:tc>
      </w:tr>
      <w:tr w:rsidR="00393FC6" w:rsidTr="00393FC6">
        <w:trPr>
          <w:trHeight w:val="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Публикации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методических материалов </w:t>
            </w:r>
          </w:p>
        </w:tc>
      </w:tr>
      <w:tr w:rsidR="00393FC6" w:rsidTr="00393FC6">
        <w:trPr>
          <w:trHeight w:val="6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Олимпиады по предметам МО</w:t>
            </w:r>
          </w:p>
          <w:p w:rsidR="00393FC6" w:rsidRDefault="00393FC6" w:rsidP="00E1794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</w:t>
            </w:r>
          </w:p>
          <w:p w:rsidR="00393FC6" w:rsidRDefault="00393FC6" w:rsidP="00E1794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дистанционные</w:t>
            </w:r>
          </w:p>
          <w:p w:rsidR="00393FC6" w:rsidRDefault="00393FC6" w:rsidP="00E1794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течении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участие в очных и дистанционных олимпиадах </w:t>
            </w:r>
          </w:p>
        </w:tc>
      </w:tr>
      <w:tr w:rsidR="00393FC6" w:rsidTr="00393FC6">
        <w:trPr>
          <w:trHeight w:val="6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в конкурсах и соревнованиях по предметам МО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Сентябрь-май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участие в очных и дистанционных конкурсах и соревнованиях, увеличить количество призеров</w:t>
            </w:r>
          </w:p>
        </w:tc>
      </w:tr>
      <w:tr w:rsidR="00393FC6" w:rsidTr="00393FC6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декады методического объединения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Отчет, участие детей</w:t>
            </w:r>
          </w:p>
        </w:tc>
      </w:tr>
      <w:tr w:rsidR="00393FC6" w:rsidTr="00393FC6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качества образования, принятие мер для его восходящего движения в течение учебного года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конце каждой четверти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Повысить  успеваемость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93FC6" w:rsidTr="00393FC6">
        <w:trPr>
          <w:trHeight w:val="6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Сентябрь-май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копилка презентаций, тестов, видеофильмов. </w:t>
            </w:r>
            <w:r>
              <w:rPr>
                <w:sz w:val="22"/>
                <w:szCs w:val="22"/>
              </w:rPr>
              <w:lastRenderedPageBreak/>
              <w:t>Использование ИКТ на уроках</w:t>
            </w:r>
          </w:p>
        </w:tc>
      </w:tr>
      <w:tr w:rsidR="00393FC6" w:rsidTr="00393FC6">
        <w:trPr>
          <w:trHeight w:val="12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молодыми специалистами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Сентябрь-май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и анализ уроков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 опыта педагогической деятельности опытных учителей на уроках и за круглым столом </w:t>
            </w:r>
          </w:p>
        </w:tc>
      </w:tr>
    </w:tbl>
    <w:p w:rsidR="00393FC6" w:rsidRDefault="00393FC6" w:rsidP="00393FC6">
      <w:pPr>
        <w:spacing w:line="240" w:lineRule="auto"/>
        <w:rPr>
          <w:b/>
        </w:rPr>
      </w:pPr>
      <w:r>
        <w:rPr>
          <w:b/>
        </w:rPr>
        <w:br w:type="page"/>
      </w:r>
    </w:p>
    <w:p w:rsidR="00393FC6" w:rsidRDefault="00393FC6" w:rsidP="00393FC6">
      <w:pPr>
        <w:pStyle w:val="Default"/>
        <w:jc w:val="center"/>
        <w:rPr>
          <w:szCs w:val="22"/>
        </w:rPr>
      </w:pPr>
      <w:r>
        <w:rPr>
          <w:bCs/>
          <w:szCs w:val="22"/>
        </w:rPr>
        <w:lastRenderedPageBreak/>
        <w:t>Раздел 2 Учебно-методическая деятельность.</w:t>
      </w:r>
    </w:p>
    <w:p w:rsidR="00393FC6" w:rsidRDefault="00393FC6" w:rsidP="00393FC6">
      <w:pPr>
        <w:pStyle w:val="Default"/>
        <w:rPr>
          <w:szCs w:val="22"/>
        </w:rPr>
      </w:pPr>
      <w:r>
        <w:rPr>
          <w:bCs/>
          <w:szCs w:val="22"/>
        </w:rPr>
        <w:t xml:space="preserve">Задачи: </w:t>
      </w:r>
    </w:p>
    <w:p w:rsidR="00393FC6" w:rsidRDefault="00393FC6" w:rsidP="00393FC6">
      <w:pPr>
        <w:pStyle w:val="Default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393FC6" w:rsidRDefault="00393FC6" w:rsidP="00393FC6">
      <w:pPr>
        <w:pStyle w:val="Default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393FC6" w:rsidRDefault="00393FC6" w:rsidP="00393FC6">
      <w:pPr>
        <w:pStyle w:val="Default"/>
        <w:ind w:left="360"/>
        <w:rPr>
          <w:sz w:val="22"/>
          <w:szCs w:val="22"/>
        </w:rPr>
      </w:pPr>
    </w:p>
    <w:tbl>
      <w:tblPr>
        <w:tblW w:w="156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6210"/>
        <w:gridCol w:w="1786"/>
        <w:gridCol w:w="2906"/>
        <w:gridCol w:w="3792"/>
      </w:tblGrid>
      <w:tr w:rsidR="00393FC6" w:rsidTr="00393FC6">
        <w:trPr>
          <w:trHeight w:val="1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Планируемый результат</w:t>
            </w:r>
          </w:p>
        </w:tc>
      </w:tr>
      <w:tr w:rsidR="00393FC6" w:rsidTr="00393FC6">
        <w:trPr>
          <w:trHeight w:val="41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нормативных документов, методических документов, рекомендаций по составлению рабочих программ, преподаванию предметов физкультуры, </w:t>
            </w:r>
            <w:proofErr w:type="spellStart"/>
            <w:r>
              <w:rPr>
                <w:sz w:val="22"/>
                <w:szCs w:val="22"/>
              </w:rPr>
              <w:t>ИЗО</w:t>
            </w:r>
            <w:proofErr w:type="gramStart"/>
            <w:r>
              <w:rPr>
                <w:sz w:val="22"/>
                <w:szCs w:val="22"/>
              </w:rPr>
              <w:t>,ч</w:t>
            </w:r>
            <w:proofErr w:type="gramEnd"/>
            <w:r>
              <w:rPr>
                <w:sz w:val="22"/>
                <w:szCs w:val="22"/>
              </w:rPr>
              <w:t>ерчения</w:t>
            </w:r>
            <w:proofErr w:type="spellEnd"/>
            <w:r>
              <w:rPr>
                <w:sz w:val="22"/>
                <w:szCs w:val="22"/>
              </w:rPr>
              <w:t>, ОБЖ и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учителя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копилка членов МО </w:t>
            </w:r>
          </w:p>
        </w:tc>
      </w:tr>
      <w:tr w:rsidR="00393FC6" w:rsidTr="00393FC6">
        <w:trPr>
          <w:trHeight w:val="2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и систематизация методического и программного обеспечения по предметам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копилка </w:t>
            </w:r>
          </w:p>
        </w:tc>
      </w:tr>
      <w:tr w:rsidR="00393FC6" w:rsidTr="00393FC6">
        <w:trPr>
          <w:trHeight w:val="19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рабочих программ по предмету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Июнь-август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по предмету </w:t>
            </w:r>
          </w:p>
        </w:tc>
      </w:tr>
      <w:tr w:rsidR="00393FC6" w:rsidTr="00393FC6">
        <w:trPr>
          <w:trHeight w:val="19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планов самообразования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Отдельный план </w:t>
            </w:r>
          </w:p>
        </w:tc>
      </w:tr>
      <w:tr w:rsidR="00393FC6" w:rsidTr="00393FC6">
        <w:trPr>
          <w:trHeight w:val="29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мониторинга обученности по освоению материала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МО </w:t>
            </w:r>
          </w:p>
        </w:tc>
      </w:tr>
      <w:tr w:rsidR="00393FC6" w:rsidTr="00393FC6">
        <w:trPr>
          <w:trHeight w:val="5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Изучение новых стандартов, обсуждение проблем при переходе на ФГОС третьего поколения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МО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МО </w:t>
            </w:r>
          </w:p>
        </w:tc>
      </w:tr>
    </w:tbl>
    <w:p w:rsidR="00393FC6" w:rsidRDefault="00393FC6" w:rsidP="00393FC6">
      <w:pPr>
        <w:pStyle w:val="Default"/>
        <w:jc w:val="center"/>
        <w:rPr>
          <w:b/>
          <w:bCs/>
          <w:sz w:val="22"/>
          <w:szCs w:val="22"/>
        </w:rPr>
      </w:pPr>
    </w:p>
    <w:p w:rsidR="00393FC6" w:rsidRDefault="00393FC6" w:rsidP="00393FC6">
      <w:pPr>
        <w:pStyle w:val="Default"/>
        <w:jc w:val="center"/>
        <w:rPr>
          <w:szCs w:val="22"/>
        </w:rPr>
      </w:pPr>
      <w:r>
        <w:rPr>
          <w:bCs/>
          <w:szCs w:val="22"/>
        </w:rPr>
        <w:t>Раздел 3. Мероприятия по усвоению обязательного минимума образования по предметам спортивно-эстетического цикла</w:t>
      </w:r>
    </w:p>
    <w:p w:rsidR="00393FC6" w:rsidRDefault="00393FC6" w:rsidP="00393FC6">
      <w:pPr>
        <w:pStyle w:val="Default"/>
        <w:rPr>
          <w:szCs w:val="22"/>
        </w:rPr>
      </w:pPr>
      <w:r>
        <w:rPr>
          <w:bCs/>
          <w:szCs w:val="22"/>
        </w:rPr>
        <w:t xml:space="preserve">Задачи: </w:t>
      </w:r>
    </w:p>
    <w:p w:rsidR="00393FC6" w:rsidRDefault="00393FC6" w:rsidP="00393FC6">
      <w:pPr>
        <w:pStyle w:val="Default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обеспечение оптимальных условий для учащихся по усвоению обязательного минимума образования по предметам МО; </w:t>
      </w:r>
    </w:p>
    <w:p w:rsidR="00393FC6" w:rsidRDefault="00393FC6" w:rsidP="00393FC6">
      <w:pPr>
        <w:pStyle w:val="Default"/>
        <w:numPr>
          <w:ilvl w:val="0"/>
          <w:numId w:val="10"/>
        </w:numPr>
        <w:rPr>
          <w:szCs w:val="22"/>
        </w:rPr>
      </w:pPr>
      <w:r>
        <w:rPr>
          <w:szCs w:val="22"/>
        </w:rPr>
        <w:t>повышение эффективности контроля уровня обученности.</w:t>
      </w:r>
    </w:p>
    <w:tbl>
      <w:tblPr>
        <w:tblW w:w="156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6197"/>
        <w:gridCol w:w="1842"/>
        <w:gridCol w:w="2834"/>
        <w:gridCol w:w="3825"/>
      </w:tblGrid>
      <w:tr w:rsidR="00393FC6" w:rsidTr="00393FC6">
        <w:trPr>
          <w:trHeight w:val="1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П/п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Планируемый результат </w:t>
            </w:r>
          </w:p>
        </w:tc>
      </w:tr>
      <w:tr w:rsidR="00393FC6" w:rsidTr="00393FC6">
        <w:trPr>
          <w:trHeight w:val="6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март,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члены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и протоколы МО </w:t>
            </w:r>
          </w:p>
        </w:tc>
      </w:tr>
      <w:tr w:rsidR="00393FC6" w:rsidTr="00393FC6">
        <w:trPr>
          <w:trHeight w:val="27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мониторинга физического развития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члены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и протоколы МО </w:t>
            </w:r>
          </w:p>
        </w:tc>
      </w:tr>
      <w:tr w:rsidR="00393FC6" w:rsidTr="00393FC6">
        <w:trPr>
          <w:trHeight w:val="3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организации работы со слабоуспевающими и одаренными учащимися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четверть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члены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и протоколы МО </w:t>
            </w:r>
          </w:p>
        </w:tc>
      </w:tr>
      <w:tr w:rsidR="00393FC6" w:rsidTr="00393FC6">
        <w:trPr>
          <w:trHeight w:val="46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обученности учащихся по предметам методического объединения за 1,2, 3, 4 четверти; 1 и 2 полугодие;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окончании четверти, полугодия, года.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и протоколы заседаний МО </w:t>
            </w:r>
          </w:p>
        </w:tc>
      </w:tr>
      <w:tr w:rsidR="00393FC6" w:rsidTr="00393FC6">
        <w:trPr>
          <w:trHeight w:val="27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качества образования, принятие мер для его стабильности и положительной динамики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конце каждой четверти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МО,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Повысить  успеваемость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93FC6" w:rsidTr="00393FC6">
        <w:trPr>
          <w:trHeight w:val="46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малых педсоветов по предварительной итоговой успеваемости учащихся за четверть,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МО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6" w:rsidRDefault="00393FC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</w:tr>
    </w:tbl>
    <w:p w:rsidR="00393FC6" w:rsidRDefault="00393FC6" w:rsidP="00393FC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93F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01"/>
    <w:multiLevelType w:val="hybridMultilevel"/>
    <w:tmpl w:val="E0409F10"/>
    <w:lvl w:ilvl="0" w:tplc="D22A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B8F"/>
    <w:multiLevelType w:val="hybridMultilevel"/>
    <w:tmpl w:val="B1EA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AA2"/>
    <w:multiLevelType w:val="hybridMultilevel"/>
    <w:tmpl w:val="4032269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AC040FE"/>
    <w:multiLevelType w:val="hybridMultilevel"/>
    <w:tmpl w:val="B1EA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EEB"/>
    <w:multiLevelType w:val="hybridMultilevel"/>
    <w:tmpl w:val="9F04D616"/>
    <w:lvl w:ilvl="0" w:tplc="D22A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FE"/>
    <w:multiLevelType w:val="multilevel"/>
    <w:tmpl w:val="9738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893AC1"/>
    <w:multiLevelType w:val="hybridMultilevel"/>
    <w:tmpl w:val="8154D3E4"/>
    <w:lvl w:ilvl="0" w:tplc="D22A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B2C25"/>
    <w:multiLevelType w:val="hybridMultilevel"/>
    <w:tmpl w:val="7F0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724D"/>
    <w:multiLevelType w:val="hybridMultilevel"/>
    <w:tmpl w:val="A5F646B8"/>
    <w:lvl w:ilvl="0" w:tplc="D22A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5D51"/>
    <w:multiLevelType w:val="hybridMultilevel"/>
    <w:tmpl w:val="263E8A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65"/>
    <w:rsid w:val="00350CBA"/>
    <w:rsid w:val="00393FC6"/>
    <w:rsid w:val="006C0B77"/>
    <w:rsid w:val="00807AD0"/>
    <w:rsid w:val="008242FF"/>
    <w:rsid w:val="00870751"/>
    <w:rsid w:val="00922C48"/>
    <w:rsid w:val="00B915B7"/>
    <w:rsid w:val="00EA59DF"/>
    <w:rsid w:val="00EE4070"/>
    <w:rsid w:val="00F12C76"/>
    <w:rsid w:val="00F6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6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C6"/>
    <w:pPr>
      <w:spacing w:after="0" w:line="240" w:lineRule="auto"/>
      <w:ind w:left="340"/>
      <w:jc w:val="both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393F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9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BA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</cp:revision>
  <dcterms:created xsi:type="dcterms:W3CDTF">2023-10-02T16:39:00Z</dcterms:created>
  <dcterms:modified xsi:type="dcterms:W3CDTF">2023-10-13T13:00:00Z</dcterms:modified>
</cp:coreProperties>
</file>