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C5" w:rsidRDefault="00A438C5" w:rsidP="00A8444C">
      <w:pPr>
        <w:autoSpaceDE w:val="0"/>
        <w:autoSpaceDN w:val="0"/>
        <w:adjustRightInd w:val="0"/>
        <w:spacing w:after="0" w:line="240" w:lineRule="auto"/>
        <w:jc w:val="center"/>
        <w:rPr>
          <w:rFonts w:ascii="Times New Roman" w:hAnsi="Times New Roman"/>
          <w:b/>
          <w:bCs/>
          <w:sz w:val="28"/>
          <w:szCs w:val="28"/>
        </w:rPr>
      </w:pPr>
    </w:p>
    <w:p w:rsidR="00A438C5" w:rsidRDefault="009211C3" w:rsidP="00A438C5">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3977640</wp:posOffset>
            </wp:positionH>
            <wp:positionV relativeFrom="paragraph">
              <wp:posOffset>8890</wp:posOffset>
            </wp:positionV>
            <wp:extent cx="1583436" cy="1461516"/>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8357120230314153005_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436" cy="1461516"/>
                    </a:xfrm>
                    <a:prstGeom prst="rect">
                      <a:avLst/>
                    </a:prstGeom>
                  </pic:spPr>
                </pic:pic>
              </a:graphicData>
            </a:graphic>
          </wp:anchor>
        </w:drawing>
      </w:r>
      <w:r w:rsidR="00A438C5">
        <w:rPr>
          <w:rFonts w:ascii="Times New Roman" w:hAnsi="Times New Roman"/>
          <w:b/>
          <w:bCs/>
          <w:sz w:val="28"/>
          <w:szCs w:val="28"/>
        </w:rPr>
        <w:t>Утверждаю:</w:t>
      </w:r>
    </w:p>
    <w:p w:rsidR="00A438C5" w:rsidRDefault="00A438C5" w:rsidP="00A438C5">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Приказ 17-Д от 07.03.2023</w:t>
      </w:r>
    </w:p>
    <w:p w:rsidR="00A438C5" w:rsidRDefault="00A438C5" w:rsidP="00A438C5">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__________/</w:t>
      </w:r>
      <w:proofErr w:type="spellStart"/>
      <w:r>
        <w:rPr>
          <w:rFonts w:ascii="Times New Roman" w:hAnsi="Times New Roman"/>
          <w:b/>
          <w:bCs/>
          <w:sz w:val="28"/>
          <w:szCs w:val="28"/>
        </w:rPr>
        <w:t>Е.В.Королькова</w:t>
      </w:r>
      <w:proofErr w:type="spellEnd"/>
      <w:r>
        <w:rPr>
          <w:rFonts w:ascii="Times New Roman" w:hAnsi="Times New Roman"/>
          <w:b/>
          <w:bCs/>
          <w:sz w:val="28"/>
          <w:szCs w:val="28"/>
        </w:rPr>
        <w:t>/</w:t>
      </w:r>
    </w:p>
    <w:p w:rsidR="00A438C5" w:rsidRDefault="00A438C5" w:rsidP="00A438C5">
      <w:pPr>
        <w:autoSpaceDE w:val="0"/>
        <w:autoSpaceDN w:val="0"/>
        <w:adjustRightInd w:val="0"/>
        <w:spacing w:after="0" w:line="240" w:lineRule="auto"/>
        <w:rPr>
          <w:rFonts w:ascii="Times New Roman" w:hAnsi="Times New Roman"/>
          <w:b/>
          <w:bCs/>
          <w:sz w:val="28"/>
          <w:szCs w:val="28"/>
        </w:rPr>
      </w:pPr>
    </w:p>
    <w:p w:rsidR="00A438C5" w:rsidRDefault="00A438C5" w:rsidP="00A8444C">
      <w:pPr>
        <w:autoSpaceDE w:val="0"/>
        <w:autoSpaceDN w:val="0"/>
        <w:adjustRightInd w:val="0"/>
        <w:spacing w:after="0" w:line="240" w:lineRule="auto"/>
        <w:jc w:val="center"/>
        <w:rPr>
          <w:rFonts w:ascii="Times New Roman" w:hAnsi="Times New Roman"/>
          <w:b/>
          <w:bCs/>
          <w:sz w:val="28"/>
          <w:szCs w:val="28"/>
        </w:rPr>
      </w:pPr>
      <w:bookmarkStart w:id="0" w:name="_GoBack"/>
      <w:bookmarkEnd w:id="0"/>
    </w:p>
    <w:p w:rsidR="00A8444C" w:rsidRDefault="00A8444C" w:rsidP="00A8444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ПРАВИЛА ОБРАБОТКИ ПЕРСОНАЛЬНЫХ ДАННЫХ </w:t>
      </w:r>
    </w:p>
    <w:p w:rsidR="00A8444C" w:rsidRDefault="00A8444C" w:rsidP="00A8444C">
      <w:pPr>
        <w:autoSpaceDE w:val="0"/>
        <w:autoSpaceDN w:val="0"/>
        <w:adjustRightInd w:val="0"/>
        <w:spacing w:after="0" w:line="240" w:lineRule="auto"/>
        <w:jc w:val="both"/>
        <w:rPr>
          <w:rFonts w:ascii="Times New Roman" w:hAnsi="Times New Roman"/>
          <w:sz w:val="28"/>
          <w:szCs w:val="28"/>
        </w:rPr>
      </w:pP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Обработка персональных данных осуществляться на законной основе.</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Обработке подлежат только персональные данные, которые отвечают целям их обработки.</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8444C" w:rsidRDefault="00A8444C" w:rsidP="00A844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Ответственный за осуществление обработки персональных данных должен принимать необходимые меры по удалению или уточнению неполных или неточных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 Мерами, направленными на выявление и предотвращение нарушений, предусмотренных законодательством, являются:</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осуществление внутреннего контроля соответствия обработки персональных данных нормам Федерального </w:t>
      </w:r>
      <w:hyperlink r:id="rId5" w:history="1">
        <w:r>
          <w:rPr>
            <w:rStyle w:val="a3"/>
            <w:rFonts w:ascii="Times New Roman" w:hAnsi="Times New Roman"/>
            <w:color w:val="auto"/>
            <w:sz w:val="28"/>
            <w:szCs w:val="28"/>
            <w:u w:val="none"/>
          </w:rPr>
          <w:t>закона</w:t>
        </w:r>
      </w:hyperlink>
      <w:r>
        <w:rPr>
          <w:rFonts w:ascii="Times New Roman" w:hAnsi="Times New Roman"/>
          <w:sz w:val="28"/>
          <w:szCs w:val="28"/>
        </w:rPr>
        <w:t xml:space="preserve"> 27.07.2006 № 152-ФЗ    "О персональных данных" (далее - Федеральный закон) и принятым в соответствии с ним нормативным правовым актам;</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оценка вреда, который может быть причинен субъектам персональных данных в случае нарушения Федерального </w:t>
      </w:r>
      <w:hyperlink r:id="rId6" w:history="1">
        <w:r>
          <w:rPr>
            <w:rStyle w:val="a3"/>
            <w:rFonts w:ascii="Times New Roman" w:hAnsi="Times New Roman"/>
            <w:color w:val="auto"/>
            <w:sz w:val="28"/>
            <w:szCs w:val="28"/>
            <w:u w:val="none"/>
          </w:rPr>
          <w:t>закона</w:t>
        </w:r>
      </w:hyperlink>
      <w:r>
        <w:rPr>
          <w:rFonts w:ascii="Times New Roman" w:hAnsi="Times New Roman"/>
          <w:sz w:val="28"/>
          <w:szCs w:val="28"/>
        </w:rPr>
        <w:t xml:space="preserve">, соотношение указанного вреда и принимаемых мер, направленных на обеспечение выполнения обязанностей, предусмотренных Федеральным </w:t>
      </w:r>
      <w:hyperlink r:id="rId7" w:history="1">
        <w:r>
          <w:rPr>
            <w:rStyle w:val="a3"/>
            <w:rFonts w:ascii="Times New Roman" w:hAnsi="Times New Roman"/>
            <w:color w:val="auto"/>
            <w:sz w:val="28"/>
            <w:szCs w:val="28"/>
            <w:u w:val="none"/>
          </w:rPr>
          <w:t>законом</w:t>
        </w:r>
      </w:hyperlink>
      <w:r>
        <w:rPr>
          <w:rFonts w:ascii="Times New Roman" w:hAnsi="Times New Roman"/>
          <w:sz w:val="28"/>
          <w:szCs w:val="28"/>
        </w:rPr>
        <w:t>;</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ознакомление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и(или) обучение служащих.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 Обеспечение безопасности персональных данных достигается, в частности:</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определением угроз безопасности персональных данных при их обработке в информационных системах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проведением в установленном порядке процедуры оценки соответствия средств защиты информации;</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учетом машинных носителей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обнаружением фактов несанкционированного доступа к персональным данным и принятием мер по их недопущению;</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 Целью обработки персональных данных является обеспечение соблюдения законов и иных нормативных правовых актов.</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10.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8"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9" w:history="1">
        <w:r>
          <w:rPr>
            <w:rStyle w:val="a3"/>
            <w:rFonts w:ascii="Times New Roman" w:hAnsi="Times New Roman"/>
            <w:color w:val="auto"/>
            <w:sz w:val="28"/>
            <w:szCs w:val="28"/>
            <w:u w:val="none"/>
          </w:rPr>
          <w:t>законом</w:t>
        </w:r>
      </w:hyperlink>
      <w:r>
        <w:rPr>
          <w:rFonts w:ascii="Times New Roman" w:hAnsi="Times New Roman"/>
          <w:sz w:val="28"/>
          <w:szCs w:val="28"/>
        </w:rPr>
        <w:t>.</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 В случае выявления неправомерной обработки персональных данных, осуществляемой служащим, в срок, не превышающий три рабочих дня с даты этого выявления, он обязан прекратить неправомерную обработку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обеспечить правомерность обработки персональных данных невозможно, работник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 устранении допущенных нарушений или об уничтожении персональных данных работник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w:t>
      </w:r>
      <w:r>
        <w:rPr>
          <w:rFonts w:ascii="Times New Roman" w:hAnsi="Times New Roman"/>
          <w:sz w:val="28"/>
          <w:szCs w:val="28"/>
        </w:rPr>
        <w:lastRenderedPageBreak/>
        <w:t>уполномоченным органом по защите прав субъектов персональных данных, также указанный орган.</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12. В случае достижения цели обработки персональных данных государственный гражданский работник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ОУ  и субъектом персональных данных либо если ОУ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0"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или другими федеральными законами.</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 В случае отзыва субъектом персональных данных согласия на обработку своих персональных данных работник обязан прекратить обработку персональных данных и уничтожить персональные данные в срок, не превышающий три рабочих дня с даты поступления указанного отзыва, если иное не предусмотрено соглашением между ОУ и субъектом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 уничтожении персональных данных государственный работник обязан уведомить субъекта персональных данных не позднее трех рабочих дней со дня уничтожения.</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 В случае отсутствия возможности уничтожения персональных данных в течение сроков, указанных выше, работник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A8444C" w:rsidRDefault="00A8444C" w:rsidP="00A8444C">
      <w:pPr>
        <w:autoSpaceDE w:val="0"/>
        <w:autoSpaceDN w:val="0"/>
        <w:adjustRightInd w:val="0"/>
        <w:spacing w:after="0" w:line="240" w:lineRule="auto"/>
        <w:rPr>
          <w:rFonts w:ascii="Times New Roman" w:hAnsi="Times New Roman"/>
          <w:sz w:val="24"/>
          <w:szCs w:val="24"/>
        </w:rPr>
      </w:pPr>
    </w:p>
    <w:p w:rsidR="00A8444C" w:rsidRDefault="00A8444C" w:rsidP="00A8444C">
      <w:pPr>
        <w:autoSpaceDE w:val="0"/>
        <w:autoSpaceDN w:val="0"/>
        <w:adjustRightInd w:val="0"/>
        <w:spacing w:after="0" w:line="240" w:lineRule="auto"/>
        <w:jc w:val="right"/>
        <w:rPr>
          <w:rFonts w:ascii="Times New Roman" w:hAnsi="Times New Roman"/>
          <w:sz w:val="24"/>
          <w:szCs w:val="24"/>
        </w:rPr>
      </w:pPr>
    </w:p>
    <w:tbl>
      <w:tblPr>
        <w:tblW w:w="0" w:type="auto"/>
        <w:tblLook w:val="01E0" w:firstRow="1" w:lastRow="1" w:firstColumn="1" w:lastColumn="1" w:noHBand="0" w:noVBand="0"/>
      </w:tblPr>
      <w:tblGrid>
        <w:gridCol w:w="4102"/>
        <w:gridCol w:w="5253"/>
      </w:tblGrid>
      <w:tr w:rsidR="00A8444C" w:rsidTr="00A8444C">
        <w:tc>
          <w:tcPr>
            <w:tcW w:w="4248" w:type="dxa"/>
          </w:tcPr>
          <w:p w:rsidR="00A8444C" w:rsidRDefault="00A8444C">
            <w:pPr>
              <w:rPr>
                <w:rFonts w:ascii="Times New Roman" w:eastAsia="Times New Roman" w:hAnsi="Times New Roman"/>
                <w:sz w:val="24"/>
                <w:szCs w:val="24"/>
              </w:rPr>
            </w:pPr>
          </w:p>
          <w:p w:rsidR="00A8444C" w:rsidRDefault="00A8444C">
            <w:pPr>
              <w:rPr>
                <w:rFonts w:ascii="Times New Roman" w:eastAsia="Times New Roman" w:hAnsi="Times New Roman"/>
                <w:color w:val="000000"/>
                <w:sz w:val="24"/>
                <w:szCs w:val="24"/>
              </w:rPr>
            </w:pPr>
          </w:p>
        </w:tc>
        <w:tc>
          <w:tcPr>
            <w:tcW w:w="5323" w:type="dxa"/>
          </w:tcPr>
          <w:p w:rsidR="00A8444C" w:rsidRDefault="00A8444C">
            <w:pPr>
              <w:spacing w:after="0" w:line="240" w:lineRule="auto"/>
              <w:jc w:val="center"/>
              <w:rPr>
                <w:rFonts w:ascii="Times New Roman" w:eastAsia="Times New Roman" w:hAnsi="Times New Roman"/>
                <w:color w:val="000000"/>
                <w:sz w:val="24"/>
                <w:szCs w:val="24"/>
              </w:rPr>
            </w:pPr>
          </w:p>
          <w:p w:rsidR="00A8444C" w:rsidRDefault="00A8444C">
            <w:pPr>
              <w:spacing w:after="0" w:line="240" w:lineRule="auto"/>
              <w:jc w:val="center"/>
              <w:rPr>
                <w:rFonts w:ascii="Times New Roman" w:eastAsia="Times New Roman" w:hAnsi="Times New Roman"/>
                <w:color w:val="000000"/>
                <w:sz w:val="24"/>
                <w:szCs w:val="24"/>
              </w:rPr>
            </w:pPr>
          </w:p>
          <w:p w:rsidR="00A8444C" w:rsidRDefault="00A8444C">
            <w:pPr>
              <w:spacing w:after="0" w:line="240" w:lineRule="auto"/>
              <w:jc w:val="center"/>
              <w:rPr>
                <w:rFonts w:ascii="Times New Roman" w:eastAsia="Times New Roman" w:hAnsi="Times New Roman"/>
                <w:color w:val="000000"/>
                <w:sz w:val="24"/>
                <w:szCs w:val="24"/>
              </w:rPr>
            </w:pPr>
          </w:p>
          <w:p w:rsidR="00A8444C" w:rsidRDefault="00A8444C">
            <w:pPr>
              <w:spacing w:after="0" w:line="240" w:lineRule="auto"/>
              <w:jc w:val="center"/>
              <w:rPr>
                <w:rFonts w:ascii="Times New Roman" w:eastAsia="Times New Roman" w:hAnsi="Times New Roman"/>
                <w:color w:val="000000"/>
                <w:sz w:val="24"/>
                <w:szCs w:val="24"/>
              </w:rPr>
            </w:pPr>
          </w:p>
          <w:p w:rsidR="00A8444C" w:rsidRDefault="00A8444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УТВЕРЖДАЮ</w:t>
            </w:r>
            <w:r>
              <w:rPr>
                <w:rFonts w:ascii="Times New Roman" w:eastAsia="Times New Roman" w:hAnsi="Times New Roman"/>
                <w:color w:val="000000"/>
                <w:sz w:val="24"/>
                <w:szCs w:val="24"/>
              </w:rPr>
              <w:br/>
              <w:t>Директор ОУ №30 _____________</w:t>
            </w:r>
            <w:proofErr w:type="spellStart"/>
            <w:r>
              <w:rPr>
                <w:rFonts w:ascii="Times New Roman" w:eastAsia="Times New Roman" w:hAnsi="Times New Roman"/>
                <w:color w:val="000000"/>
                <w:sz w:val="24"/>
                <w:szCs w:val="24"/>
              </w:rPr>
              <w:t>Е.В.Королькова</w:t>
            </w:r>
            <w:proofErr w:type="spellEnd"/>
          </w:p>
          <w:p w:rsidR="00A8444C" w:rsidRDefault="00A8444C">
            <w:pPr>
              <w:spacing w:after="0" w:line="240" w:lineRule="auto"/>
              <w:rPr>
                <w:rFonts w:ascii="Times New Roman" w:eastAsia="Times New Roman" w:hAnsi="Times New Roman"/>
                <w:color w:val="000000"/>
                <w:sz w:val="24"/>
                <w:szCs w:val="24"/>
              </w:rPr>
            </w:pPr>
          </w:p>
        </w:tc>
      </w:tr>
    </w:tbl>
    <w:p w:rsidR="00A8444C" w:rsidRDefault="00A8444C" w:rsidP="00A8444C">
      <w:pPr>
        <w:autoSpaceDE w:val="0"/>
        <w:autoSpaceDN w:val="0"/>
        <w:adjustRightInd w:val="0"/>
        <w:spacing w:after="0" w:line="240" w:lineRule="auto"/>
        <w:rPr>
          <w:rFonts w:ascii="Times New Roman" w:hAnsi="Times New Roman"/>
          <w:sz w:val="24"/>
          <w:szCs w:val="24"/>
        </w:rPr>
      </w:pPr>
    </w:p>
    <w:p w:rsidR="00A8444C" w:rsidRDefault="00A8444C" w:rsidP="00A8444C">
      <w:pPr>
        <w:autoSpaceDE w:val="0"/>
        <w:autoSpaceDN w:val="0"/>
        <w:adjustRightInd w:val="0"/>
        <w:spacing w:after="0" w:line="240" w:lineRule="auto"/>
        <w:jc w:val="right"/>
        <w:rPr>
          <w:rFonts w:ascii="Times New Roman" w:hAnsi="Times New Roman"/>
          <w:sz w:val="24"/>
          <w:szCs w:val="24"/>
        </w:rPr>
      </w:pPr>
    </w:p>
    <w:p w:rsidR="00A8444C" w:rsidRDefault="00A8444C" w:rsidP="00A8444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ПРАВИЛА РАССМОТРЕНИЯ ЗАПРОСОВ СУБЪЕКТОВ ПЕРСОНАЛЬНЫХ ДАННЫХ ИЛИ ИХ ПРЕДСТАВИТЕЛЕЙ</w:t>
      </w:r>
    </w:p>
    <w:p w:rsidR="00A8444C" w:rsidRDefault="00A8444C" w:rsidP="00A8444C">
      <w:pPr>
        <w:autoSpaceDE w:val="0"/>
        <w:autoSpaceDN w:val="0"/>
        <w:adjustRightInd w:val="0"/>
        <w:spacing w:after="0" w:line="240" w:lineRule="auto"/>
        <w:jc w:val="both"/>
        <w:rPr>
          <w:rFonts w:ascii="Times New Roman" w:hAnsi="Times New Roman"/>
          <w:sz w:val="24"/>
          <w:szCs w:val="24"/>
        </w:rPr>
      </w:pP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подтверждение факта обработки персональных данных оператором;</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правовые основания и цели обработки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3) цели и применяемые оператором способы обработки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w:t>
      </w:r>
      <w:hyperlink r:id="rId11" w:history="1">
        <w:r>
          <w:rPr>
            <w:rStyle w:val="a3"/>
            <w:rFonts w:ascii="Times New Roman" w:hAnsi="Times New Roman"/>
            <w:color w:val="auto"/>
            <w:sz w:val="28"/>
            <w:szCs w:val="28"/>
            <w:u w:val="none"/>
          </w:rPr>
          <w:t>закона</w:t>
        </w:r>
      </w:hyperlink>
      <w:r>
        <w:rPr>
          <w:rFonts w:ascii="Times New Roman" w:hAnsi="Times New Roman"/>
          <w:sz w:val="28"/>
          <w:szCs w:val="28"/>
        </w:rPr>
        <w:t>;</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12" w:history="1">
        <w:r>
          <w:rPr>
            <w:rStyle w:val="a3"/>
            <w:rFonts w:ascii="Times New Roman" w:hAnsi="Times New Roman"/>
            <w:color w:val="auto"/>
            <w:sz w:val="28"/>
            <w:szCs w:val="28"/>
            <w:u w:val="none"/>
          </w:rPr>
          <w:t>законом</w:t>
        </w:r>
      </w:hyperlink>
      <w:r>
        <w:rPr>
          <w:rFonts w:ascii="Times New Roman" w:hAnsi="Times New Roman"/>
          <w:sz w:val="28"/>
          <w:szCs w:val="28"/>
        </w:rPr>
        <w:t>;</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сроки обработки персональных данных, в том числе сроки их хранения;</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bookmarkStart w:id="1" w:name="Par21"/>
      <w:bookmarkEnd w:id="1"/>
      <w:r>
        <w:rPr>
          <w:rFonts w:ascii="Times New Roman" w:hAnsi="Times New Roman"/>
          <w:sz w:val="28"/>
          <w:szCs w:val="28"/>
        </w:rPr>
        <w:t>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w:t>
      </w:r>
    </w:p>
    <w:p w:rsidR="00A8444C" w:rsidRDefault="00A8444C" w:rsidP="00A844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w:t>
      </w:r>
    </w:p>
    <w:p w:rsidR="00A8444C" w:rsidRDefault="00A8444C" w:rsidP="00A844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документа и подписан электронной подписью в соответствии с законодательством Российской Федерации.</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bookmarkStart w:id="2" w:name="Par23"/>
      <w:bookmarkEnd w:id="2"/>
      <w:r>
        <w:rPr>
          <w:rFonts w:ascii="Times New Roman" w:hAnsi="Times New Roman"/>
          <w:sz w:val="28"/>
          <w:szCs w:val="28"/>
        </w:rPr>
        <w:t xml:space="preserve">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w:t>
      </w:r>
      <w:r>
        <w:rPr>
          <w:rFonts w:ascii="Times New Roman" w:hAnsi="Times New Roman"/>
          <w:sz w:val="28"/>
          <w:szCs w:val="28"/>
        </w:rPr>
        <w:lastRenderedPageBreak/>
        <w:t xml:space="preserve">первоначального обращения или направления первоначального запроса, если более короткий срок не установлен федеральным </w:t>
      </w:r>
      <w:hyperlink r:id="rId13" w:history="1">
        <w:r>
          <w:rPr>
            <w:rStyle w:val="a3"/>
            <w:rFonts w:ascii="Times New Roman" w:hAnsi="Times New Roman"/>
            <w:color w:val="auto"/>
            <w:sz w:val="28"/>
            <w:szCs w:val="28"/>
            <w:u w:val="none"/>
          </w:rPr>
          <w:t>законом</w:t>
        </w:r>
      </w:hyperlink>
      <w:r>
        <w:rPr>
          <w:rFonts w:ascii="Times New Roman" w:hAnsi="Times New Roman"/>
          <w:sz w:val="28"/>
          <w:szCs w:val="28"/>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bookmarkStart w:id="3" w:name="Par24"/>
      <w:bookmarkEnd w:id="3"/>
      <w:r>
        <w:rPr>
          <w:rFonts w:ascii="Times New Roman" w:hAnsi="Times New Roman"/>
          <w:sz w:val="28"/>
          <w:szCs w:val="28"/>
        </w:rPr>
        <w:t xml:space="preserve">6.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r:id="rId14" w:anchor="Par23" w:history="1">
        <w:r>
          <w:rPr>
            <w:rStyle w:val="a3"/>
            <w:rFonts w:ascii="Times New Roman" w:hAnsi="Times New Roman"/>
            <w:color w:val="auto"/>
            <w:sz w:val="28"/>
            <w:szCs w:val="28"/>
            <w:u w:val="none"/>
          </w:rPr>
          <w:t>пункте 5</w:t>
        </w:r>
      </w:hyperlink>
      <w:r>
        <w:rPr>
          <w:rFonts w:ascii="Times New Roman" w:hAnsi="Times New Roman"/>
          <w:sz w:val="28"/>
          <w:szCs w:val="28"/>
        </w:rPr>
        <w:t xml:space="preserve"> 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15" w:anchor="Par21" w:history="1">
        <w:r>
          <w:rPr>
            <w:rStyle w:val="a3"/>
            <w:rFonts w:ascii="Times New Roman" w:hAnsi="Times New Roman"/>
            <w:color w:val="auto"/>
            <w:sz w:val="28"/>
            <w:szCs w:val="28"/>
            <w:u w:val="none"/>
          </w:rPr>
          <w:t>пункте 4</w:t>
        </w:r>
      </w:hyperlink>
      <w:r>
        <w:rPr>
          <w:rFonts w:ascii="Times New Roman" w:hAnsi="Times New Roman"/>
          <w:sz w:val="28"/>
          <w:szCs w:val="28"/>
        </w:rPr>
        <w:t xml:space="preserve"> настоящих правил, должен содержать обоснование направления повторного запроса.</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 Оператор вправе отказать субъекту персональных данных в выполнении повторного запроса, не соответствующего условиям, предусмотренным </w:t>
      </w:r>
      <w:hyperlink r:id="rId16" w:anchor="Par23" w:history="1">
        <w:r>
          <w:rPr>
            <w:rStyle w:val="a3"/>
            <w:rFonts w:ascii="Times New Roman" w:hAnsi="Times New Roman"/>
            <w:color w:val="auto"/>
            <w:sz w:val="28"/>
            <w:szCs w:val="28"/>
            <w:u w:val="none"/>
          </w:rPr>
          <w:t>пунктами 5</w:t>
        </w:r>
      </w:hyperlink>
      <w:r>
        <w:rPr>
          <w:rFonts w:ascii="Times New Roman" w:hAnsi="Times New Roman"/>
          <w:sz w:val="28"/>
          <w:szCs w:val="28"/>
        </w:rPr>
        <w:t xml:space="preserve"> и </w:t>
      </w:r>
      <w:hyperlink r:id="rId17" w:anchor="Par24" w:history="1">
        <w:r>
          <w:rPr>
            <w:rStyle w:val="a3"/>
            <w:rFonts w:ascii="Times New Roman" w:hAnsi="Times New Roman"/>
            <w:color w:val="auto"/>
            <w:sz w:val="28"/>
            <w:szCs w:val="28"/>
            <w:u w:val="none"/>
          </w:rPr>
          <w:t>6</w:t>
        </w:r>
      </w:hyperlink>
      <w:r>
        <w:rPr>
          <w:rFonts w:ascii="Times New Roman" w:hAnsi="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A8444C" w:rsidRDefault="00A8444C" w:rsidP="00A8444C">
      <w:pPr>
        <w:autoSpaceDE w:val="0"/>
        <w:autoSpaceDN w:val="0"/>
        <w:adjustRightInd w:val="0"/>
        <w:spacing w:after="0" w:line="240" w:lineRule="auto"/>
        <w:jc w:val="both"/>
        <w:rPr>
          <w:rFonts w:ascii="Times New Roman" w:hAnsi="Times New Roman"/>
          <w:sz w:val="24"/>
          <w:szCs w:val="24"/>
        </w:rPr>
      </w:pPr>
    </w:p>
    <w:p w:rsidR="00A8444C" w:rsidRDefault="00A8444C" w:rsidP="00A8444C">
      <w:pPr>
        <w:autoSpaceDE w:val="0"/>
        <w:autoSpaceDN w:val="0"/>
        <w:adjustRightInd w:val="0"/>
        <w:spacing w:after="0" w:line="240" w:lineRule="auto"/>
        <w:rPr>
          <w:rFonts w:ascii="Times New Roman" w:hAnsi="Times New Roman"/>
          <w:b/>
          <w:bCs/>
          <w:sz w:val="24"/>
          <w:szCs w:val="24"/>
        </w:rPr>
      </w:pPr>
    </w:p>
    <w:tbl>
      <w:tblPr>
        <w:tblW w:w="0" w:type="auto"/>
        <w:tblLook w:val="01E0" w:firstRow="1" w:lastRow="1" w:firstColumn="1" w:lastColumn="1" w:noHBand="0" w:noVBand="0"/>
      </w:tblPr>
      <w:tblGrid>
        <w:gridCol w:w="4102"/>
        <w:gridCol w:w="5253"/>
      </w:tblGrid>
      <w:tr w:rsidR="00A8444C" w:rsidTr="00A8444C">
        <w:tc>
          <w:tcPr>
            <w:tcW w:w="4248" w:type="dxa"/>
          </w:tcPr>
          <w:p w:rsidR="00A8444C" w:rsidRDefault="00A8444C">
            <w:pPr>
              <w:rPr>
                <w:rFonts w:ascii="Times New Roman" w:eastAsia="Times New Roman" w:hAnsi="Times New Roman"/>
                <w:sz w:val="24"/>
                <w:szCs w:val="24"/>
              </w:rPr>
            </w:pPr>
          </w:p>
          <w:p w:rsidR="00A8444C" w:rsidRDefault="00A8444C">
            <w:pPr>
              <w:rPr>
                <w:rFonts w:ascii="Times New Roman" w:eastAsia="Times New Roman" w:hAnsi="Times New Roman"/>
                <w:color w:val="000000"/>
                <w:sz w:val="24"/>
                <w:szCs w:val="24"/>
              </w:rPr>
            </w:pPr>
          </w:p>
        </w:tc>
        <w:tc>
          <w:tcPr>
            <w:tcW w:w="5323" w:type="dxa"/>
          </w:tcPr>
          <w:p w:rsidR="00A8444C" w:rsidRDefault="00A8444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УТВЕРЖДАЮ</w:t>
            </w:r>
            <w:r>
              <w:rPr>
                <w:rFonts w:ascii="Times New Roman" w:eastAsia="Times New Roman" w:hAnsi="Times New Roman"/>
                <w:color w:val="000000"/>
                <w:sz w:val="24"/>
                <w:szCs w:val="24"/>
              </w:rPr>
              <w:br/>
              <w:t>Директор ОУ №30 _____________</w:t>
            </w:r>
            <w:proofErr w:type="spellStart"/>
            <w:r>
              <w:rPr>
                <w:rFonts w:ascii="Times New Roman" w:eastAsia="Times New Roman" w:hAnsi="Times New Roman"/>
                <w:color w:val="000000"/>
                <w:sz w:val="24"/>
                <w:szCs w:val="24"/>
              </w:rPr>
              <w:t>Е.В.Королькова</w:t>
            </w:r>
            <w:proofErr w:type="spellEnd"/>
          </w:p>
          <w:p w:rsidR="00A8444C" w:rsidRDefault="00A8444C">
            <w:pPr>
              <w:spacing w:after="0" w:line="240" w:lineRule="auto"/>
              <w:rPr>
                <w:rFonts w:ascii="Times New Roman" w:eastAsia="Times New Roman" w:hAnsi="Times New Roman"/>
                <w:color w:val="000000"/>
                <w:sz w:val="24"/>
                <w:szCs w:val="24"/>
              </w:rPr>
            </w:pPr>
          </w:p>
        </w:tc>
      </w:tr>
    </w:tbl>
    <w:p w:rsidR="00A8444C" w:rsidRDefault="00A8444C" w:rsidP="00A8444C">
      <w:pPr>
        <w:autoSpaceDE w:val="0"/>
        <w:autoSpaceDN w:val="0"/>
        <w:adjustRightInd w:val="0"/>
        <w:spacing w:after="0" w:line="240" w:lineRule="auto"/>
        <w:rPr>
          <w:rFonts w:ascii="Times New Roman" w:hAnsi="Times New Roman"/>
          <w:b/>
          <w:bCs/>
          <w:sz w:val="24"/>
          <w:szCs w:val="24"/>
        </w:rPr>
      </w:pPr>
    </w:p>
    <w:p w:rsidR="00A8444C" w:rsidRDefault="00A8444C" w:rsidP="00A8444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w:t>
      </w:r>
    </w:p>
    <w:p w:rsidR="00A8444C" w:rsidRDefault="00A8444C" w:rsidP="00A8444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ПЕРСОНАЛЬНЫХ ДАННЫХ"</w:t>
      </w:r>
    </w:p>
    <w:p w:rsidR="00A8444C" w:rsidRDefault="00A8444C" w:rsidP="00A8444C">
      <w:pPr>
        <w:autoSpaceDE w:val="0"/>
        <w:autoSpaceDN w:val="0"/>
        <w:adjustRightInd w:val="0"/>
        <w:spacing w:after="0" w:line="240" w:lineRule="auto"/>
        <w:jc w:val="both"/>
        <w:rPr>
          <w:rFonts w:ascii="Times New Roman" w:hAnsi="Times New Roman"/>
          <w:sz w:val="24"/>
          <w:szCs w:val="24"/>
        </w:rPr>
      </w:pP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В целях осуществления внутреннего контроля соответствия обработки персональных данных установленным требованиям в ОУ организовывается проведение периодических проверок условий обработки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Проверки осуществляются ответственным за организацию обработки персональных данных в ОУ либо комиссией, образуемой распоряжением директора школы.</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В проведении проверки не может участвовать работник, прямо или косвенно заинтересованный в ее результатах.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Проверки соответствия обработки персональных данных установленным требованиям в ОУ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ОУ письменного заявления о нарушениях правил </w:t>
      </w:r>
      <w:r>
        <w:rPr>
          <w:rFonts w:ascii="Times New Roman" w:hAnsi="Times New Roman"/>
          <w:sz w:val="28"/>
          <w:szCs w:val="28"/>
        </w:rPr>
        <w:lastRenderedPageBreak/>
        <w:t>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порядок и условия применения средств защиты информации;</w:t>
      </w:r>
    </w:p>
    <w:p w:rsidR="00A8444C" w:rsidRDefault="00A8444C" w:rsidP="00A844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состояние учета машинных носителей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соблюдение правил доступа к персональным данным;</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наличие (отсутствие) фактов несанкционированного доступа к персональным данным и принятие необходимых мер;</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осуществление мероприятий по обеспечению целостности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Ответственный за организацию обработки персональных данных в ОУ имеет право:</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запрашивать у работников ОУ информацию, необходимую для реализации полномочий;</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вносить руководителю ОУ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вносить руководителю ОУ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 В отношении персональных данных, ставших известными ответственному за организацию обработки персональных данных в ОУ в ходе проведения мероприятий внутреннего контроля, должна обеспечиваться конфиденциальность персональных данных.</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ОУ докладывает ответственный за организацию обработки персональных данных либо председатель комиссии в форме письменного заключения.</w:t>
      </w:r>
    </w:p>
    <w:p w:rsidR="00A8444C" w:rsidRDefault="00A8444C" w:rsidP="00A8444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9. Контроль за своевременностью и правильностью проведения проверки </w:t>
      </w:r>
      <w:proofErr w:type="gramStart"/>
      <w:r>
        <w:rPr>
          <w:rFonts w:ascii="Times New Roman" w:hAnsi="Times New Roman"/>
          <w:sz w:val="28"/>
          <w:szCs w:val="28"/>
        </w:rPr>
        <w:t>возлагается  на</w:t>
      </w:r>
      <w:proofErr w:type="gramEnd"/>
      <w:r>
        <w:rPr>
          <w:rFonts w:ascii="Times New Roman" w:hAnsi="Times New Roman"/>
          <w:sz w:val="28"/>
          <w:szCs w:val="28"/>
        </w:rPr>
        <w:t xml:space="preserve"> директора школы.</w:t>
      </w:r>
    </w:p>
    <w:p w:rsidR="00A8444C" w:rsidRDefault="00A8444C" w:rsidP="00A8444C"/>
    <w:p w:rsidR="0088218B" w:rsidRDefault="0088218B"/>
    <w:sectPr w:rsidR="0088218B" w:rsidSect="00882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4C"/>
    <w:rsid w:val="00266515"/>
    <w:rsid w:val="0088218B"/>
    <w:rsid w:val="009211C3"/>
    <w:rsid w:val="00A438C5"/>
    <w:rsid w:val="00A8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E03BC-C8F0-4860-AA7D-ED37DF96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44C"/>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84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FBBF6FD0D7D9B16D74849C6A640C5277ECC3D1FDB3D348D7BB5FC98cDjBJ" TargetMode="External"/><Relationship Id="rId13" Type="http://schemas.openxmlformats.org/officeDocument/2006/relationships/hyperlink" Target="consultantplus://offline/ref=FD9A9C029DDB2420040E4156316CD5B6E493CAC9DD20B0DCD18AA455FBe7q4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2FBBF6FD0D7D9B16D74849C6A640C5277ECC3D1FDB3D348D7BB5FC98cDjBJ" TargetMode="External"/><Relationship Id="rId12" Type="http://schemas.openxmlformats.org/officeDocument/2006/relationships/hyperlink" Target="consultantplus://offline/ref=FD9A9C029DDB2420040E4156316CD5B6E493CAC9DD20B0DCD18AA455FBe7q4J" TargetMode="External"/><Relationship Id="rId17" Type="http://schemas.openxmlformats.org/officeDocument/2006/relationships/hyperlink" Target="file:///C:\..\Users\&#1059;&#1095;&#1080;&#1090;&#1077;&#1083;&#1100;\Desktop\&#1055;&#1088;&#1072;&#1074;&#1080;&#1083;&#1072;%20&#1088;&#1072;&#1073;&#1086;&#1090;&#1099;%20&#1089;%20&#1055;&#1044;.docx" TargetMode="External"/><Relationship Id="rId2" Type="http://schemas.openxmlformats.org/officeDocument/2006/relationships/settings" Target="settings.xml"/><Relationship Id="rId16" Type="http://schemas.openxmlformats.org/officeDocument/2006/relationships/hyperlink" Target="file:///C:\..\Users\&#1059;&#1095;&#1080;&#1090;&#1077;&#1083;&#1100;\Desktop\&#1055;&#1088;&#1072;&#1074;&#1080;&#1083;&#1072;%20&#1088;&#1072;&#1073;&#1086;&#1090;&#1099;%20&#1089;%20&#1055;&#1044;.docx" TargetMode="External"/><Relationship Id="rId1" Type="http://schemas.openxmlformats.org/officeDocument/2006/relationships/styles" Target="styles.xml"/><Relationship Id="rId6" Type="http://schemas.openxmlformats.org/officeDocument/2006/relationships/hyperlink" Target="consultantplus://offline/ref=D02FBBF6FD0D7D9B16D74849C6A640C5277ECC3D1FDB3D348D7BB5FC98cDjBJ" TargetMode="External"/><Relationship Id="rId11" Type="http://schemas.openxmlformats.org/officeDocument/2006/relationships/hyperlink" Target="consultantplus://offline/ref=FD9A9C029DDB2420040E4156316CD5B6E493CAC9DD20B0DCD18AA455FBe7q4J" TargetMode="External"/><Relationship Id="rId5" Type="http://schemas.openxmlformats.org/officeDocument/2006/relationships/hyperlink" Target="consultantplus://offline/ref=D02FBBF6FD0D7D9B16D74849C6A640C5277ECC3D1FDB3D348D7BB5FC98cDjBJ" TargetMode="External"/><Relationship Id="rId15" Type="http://schemas.openxmlformats.org/officeDocument/2006/relationships/hyperlink" Target="file:///C:\..\Users\&#1059;&#1095;&#1080;&#1090;&#1077;&#1083;&#1100;\Desktop\&#1055;&#1088;&#1072;&#1074;&#1080;&#1083;&#1072;%20&#1088;&#1072;&#1073;&#1086;&#1090;&#1099;%20&#1089;%20&#1055;&#1044;.docx" TargetMode="External"/><Relationship Id="rId10" Type="http://schemas.openxmlformats.org/officeDocument/2006/relationships/hyperlink" Target="consultantplus://offline/ref=D02FBBF6FD0D7D9B16D74849C6A640C5277ECC3D1FDB3D348D7BB5FC98cDjBJ"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D02FBBF6FD0D7D9B16D74849C6A640C5277ECC3D1FDB3D348D7BB5FC98cDjBJ" TargetMode="External"/><Relationship Id="rId14" Type="http://schemas.openxmlformats.org/officeDocument/2006/relationships/hyperlink" Target="file:///C:\..\Users\&#1059;&#1095;&#1080;&#1090;&#1077;&#1083;&#1100;\Desktop\&#1055;&#1088;&#1072;&#1074;&#1080;&#1083;&#1072;%20&#1088;&#1072;&#1073;&#1086;&#1090;&#1099;%20&#1089;%20&#1055;&#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zlodey</cp:lastModifiedBy>
  <cp:revision>3</cp:revision>
  <dcterms:created xsi:type="dcterms:W3CDTF">2023-03-10T13:07:00Z</dcterms:created>
  <dcterms:modified xsi:type="dcterms:W3CDTF">2023-03-14T14:44:00Z</dcterms:modified>
</cp:coreProperties>
</file>